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BD82C" w14:textId="77777777" w:rsidR="005431F1" w:rsidRPr="009B1899" w:rsidRDefault="005431F1" w:rsidP="005431F1">
      <w:pPr>
        <w:pStyle w:val="Heading2"/>
        <w:rPr>
          <w:rFonts w:asciiTheme="majorHAnsi" w:eastAsia="Times New Roman" w:hAnsiTheme="majorHAnsi"/>
          <w:b w:val="0"/>
          <w:sz w:val="24"/>
          <w:szCs w:val="24"/>
        </w:rPr>
      </w:pPr>
      <w:r w:rsidRPr="009B1899">
        <w:rPr>
          <w:rFonts w:asciiTheme="majorHAnsi" w:eastAsia="Times New Roman" w:hAnsiTheme="majorHAnsi"/>
          <w:b w:val="0"/>
          <w:sz w:val="24"/>
          <w:szCs w:val="24"/>
        </w:rPr>
        <w:t>Friday June 24</w:t>
      </w:r>
      <w:r w:rsidRPr="009B1899">
        <w:rPr>
          <w:rFonts w:asciiTheme="majorHAnsi" w:eastAsia="Times New Roman" w:hAnsiTheme="majorHAnsi"/>
          <w:b w:val="0"/>
          <w:sz w:val="24"/>
          <w:szCs w:val="24"/>
          <w:vertAlign w:val="superscript"/>
        </w:rPr>
        <w:t>th</w:t>
      </w:r>
      <w:r w:rsidRPr="009B1899">
        <w:rPr>
          <w:rFonts w:asciiTheme="majorHAnsi" w:eastAsia="Times New Roman" w:hAnsiTheme="majorHAnsi"/>
          <w:b w:val="0"/>
          <w:sz w:val="24"/>
          <w:szCs w:val="24"/>
        </w:rPr>
        <w:t xml:space="preserve"> 2016, </w:t>
      </w:r>
    </w:p>
    <w:p w14:paraId="4BB10B64" w14:textId="77777777" w:rsidR="005431F1" w:rsidRPr="009B1899" w:rsidRDefault="005431F1" w:rsidP="005431F1">
      <w:pPr>
        <w:pStyle w:val="Heading2"/>
        <w:rPr>
          <w:rFonts w:asciiTheme="majorHAnsi" w:eastAsia="Times New Roman" w:hAnsiTheme="majorHAnsi"/>
          <w:b w:val="0"/>
          <w:sz w:val="24"/>
          <w:szCs w:val="24"/>
        </w:rPr>
      </w:pPr>
      <w:r w:rsidRPr="009B1899">
        <w:rPr>
          <w:rFonts w:asciiTheme="majorHAnsi" w:eastAsia="Times New Roman" w:hAnsiTheme="majorHAnsi"/>
          <w:b w:val="0"/>
          <w:sz w:val="24"/>
          <w:szCs w:val="24"/>
        </w:rPr>
        <w:t xml:space="preserve">To City of Peterborough Councillors, </w:t>
      </w:r>
    </w:p>
    <w:p w14:paraId="620EDB76" w14:textId="77777777" w:rsidR="005431F1" w:rsidRPr="009B1899" w:rsidRDefault="005431F1" w:rsidP="005431F1">
      <w:pPr>
        <w:pStyle w:val="Heading2"/>
        <w:rPr>
          <w:rFonts w:asciiTheme="majorHAnsi" w:eastAsia="Times New Roman" w:hAnsiTheme="majorHAnsi"/>
          <w:b w:val="0"/>
          <w:sz w:val="24"/>
          <w:szCs w:val="24"/>
        </w:rPr>
      </w:pPr>
      <w:r w:rsidRPr="009B1899">
        <w:rPr>
          <w:rFonts w:asciiTheme="majorHAnsi" w:eastAsia="Times New Roman" w:hAnsiTheme="majorHAnsi"/>
          <w:b w:val="0"/>
          <w:sz w:val="24"/>
          <w:szCs w:val="24"/>
        </w:rPr>
        <w:t xml:space="preserve">  I am writing to you as a citizen of Peterborough</w:t>
      </w:r>
      <w:r w:rsidR="00BD7374" w:rsidRPr="009B1899">
        <w:rPr>
          <w:rFonts w:asciiTheme="majorHAnsi" w:eastAsia="Times New Roman" w:hAnsiTheme="majorHAnsi"/>
          <w:b w:val="0"/>
          <w:sz w:val="24"/>
          <w:szCs w:val="24"/>
        </w:rPr>
        <w:t xml:space="preserve"> that</w:t>
      </w:r>
      <w:r w:rsidRPr="009B1899">
        <w:rPr>
          <w:rFonts w:asciiTheme="majorHAnsi" w:eastAsia="Times New Roman" w:hAnsiTheme="majorHAnsi"/>
          <w:b w:val="0"/>
          <w:sz w:val="24"/>
          <w:szCs w:val="24"/>
        </w:rPr>
        <w:t xml:space="preserve"> believes that the proposed by-law banning backyard chickens should be voted against. </w:t>
      </w:r>
    </w:p>
    <w:p w14:paraId="71961640" w14:textId="20C9090D" w:rsidR="00CD19B4" w:rsidRPr="009B1899" w:rsidRDefault="00CD19B4" w:rsidP="005431F1">
      <w:pPr>
        <w:pStyle w:val="Heading2"/>
        <w:rPr>
          <w:rFonts w:asciiTheme="majorHAnsi" w:eastAsia="Times New Roman" w:hAnsiTheme="majorHAnsi"/>
          <w:b w:val="0"/>
          <w:sz w:val="24"/>
          <w:szCs w:val="24"/>
        </w:rPr>
      </w:pPr>
      <w:r>
        <w:rPr>
          <w:rFonts w:asciiTheme="majorHAnsi" w:eastAsia="Times New Roman" w:hAnsiTheme="majorHAnsi"/>
          <w:b w:val="0"/>
          <w:sz w:val="24"/>
          <w:szCs w:val="24"/>
        </w:rPr>
        <w:t xml:space="preserve"> Urban small-scale chicken farming is a way to enhance urban agriculture, increase food security and provide greater access to local food. </w:t>
      </w:r>
      <w:r w:rsidR="005431F1" w:rsidRPr="009B1899">
        <w:rPr>
          <w:rFonts w:asciiTheme="majorHAnsi" w:eastAsia="Times New Roman" w:hAnsiTheme="majorHAnsi"/>
          <w:b w:val="0"/>
          <w:sz w:val="24"/>
          <w:szCs w:val="24"/>
        </w:rPr>
        <w:t>Keeping backyard chickens gives residents increased options for sustainably producing their own food at reduce</w:t>
      </w:r>
      <w:r>
        <w:rPr>
          <w:rFonts w:asciiTheme="majorHAnsi" w:eastAsia="Times New Roman" w:hAnsiTheme="majorHAnsi"/>
          <w:b w:val="0"/>
          <w:sz w:val="24"/>
          <w:szCs w:val="24"/>
        </w:rPr>
        <w:t xml:space="preserve">d costs, and </w:t>
      </w:r>
      <w:r w:rsidR="005431F1" w:rsidRPr="009B1899">
        <w:rPr>
          <w:rFonts w:asciiTheme="majorHAnsi" w:eastAsia="Times New Roman" w:hAnsiTheme="majorHAnsi"/>
          <w:b w:val="0"/>
          <w:sz w:val="24"/>
          <w:szCs w:val="24"/>
        </w:rPr>
        <w:t xml:space="preserve">provides additional benefits such as pest control, waste reduction, and opportunities for education, increased food literacy and community building. </w:t>
      </w:r>
      <w:r>
        <w:rPr>
          <w:rFonts w:ascii="Verdana" w:hAnsi="Verdana"/>
        </w:rPr>
        <w:t xml:space="preserve"> </w:t>
      </w:r>
    </w:p>
    <w:p w14:paraId="580A6973" w14:textId="3382CF07" w:rsidR="005431F1" w:rsidRPr="009B1899" w:rsidRDefault="00797DA5" w:rsidP="005431F1">
      <w:pPr>
        <w:pStyle w:val="Heading2"/>
        <w:rPr>
          <w:rFonts w:asciiTheme="majorHAnsi" w:eastAsia="Times New Roman" w:hAnsiTheme="majorHAnsi"/>
          <w:b w:val="0"/>
          <w:sz w:val="24"/>
          <w:szCs w:val="24"/>
        </w:rPr>
      </w:pPr>
      <w:r>
        <w:rPr>
          <w:rFonts w:asciiTheme="majorHAnsi" w:eastAsia="Times New Roman" w:hAnsiTheme="majorHAnsi"/>
          <w:b w:val="0"/>
          <w:sz w:val="24"/>
          <w:szCs w:val="24"/>
        </w:rPr>
        <w:t>The Urban Agriculture Task Force</w:t>
      </w:r>
      <w:r w:rsidR="005431F1" w:rsidRPr="009B1899">
        <w:rPr>
          <w:rFonts w:asciiTheme="majorHAnsi" w:eastAsia="Times New Roman" w:hAnsiTheme="majorHAnsi"/>
          <w:b w:val="0"/>
          <w:sz w:val="24"/>
          <w:szCs w:val="24"/>
        </w:rPr>
        <w:t>, a sub-group of Sustainable Peterborough’s Future of Food and Farmi</w:t>
      </w:r>
      <w:r>
        <w:rPr>
          <w:rFonts w:asciiTheme="majorHAnsi" w:eastAsia="Times New Roman" w:hAnsiTheme="majorHAnsi"/>
          <w:b w:val="0"/>
          <w:sz w:val="24"/>
          <w:szCs w:val="24"/>
        </w:rPr>
        <w:t>ng Task Force</w:t>
      </w:r>
      <w:r w:rsidR="005431F1" w:rsidRPr="009B1899">
        <w:rPr>
          <w:rFonts w:asciiTheme="majorHAnsi" w:eastAsia="Times New Roman" w:hAnsiTheme="majorHAnsi"/>
          <w:b w:val="0"/>
          <w:sz w:val="24"/>
          <w:szCs w:val="24"/>
        </w:rPr>
        <w:t xml:space="preserve"> works towards: Feeding ourselves sustainably with local, healthy foods.  Their report: </w:t>
      </w:r>
      <w:r w:rsidR="005431F1" w:rsidRPr="009B1899">
        <w:rPr>
          <w:rFonts w:asciiTheme="majorHAnsi" w:eastAsia="Times New Roman" w:hAnsiTheme="majorHAnsi"/>
          <w:b w:val="0"/>
          <w:i/>
          <w:sz w:val="24"/>
          <w:szCs w:val="24"/>
        </w:rPr>
        <w:t>Encouraging Urban Agriculture in Greater Peterborough: Priorities for the Near Future</w:t>
      </w:r>
      <w:r w:rsidR="005431F1" w:rsidRPr="009B1899">
        <w:rPr>
          <w:rFonts w:asciiTheme="majorHAnsi" w:eastAsia="Times New Roman" w:hAnsiTheme="majorHAnsi"/>
          <w:b w:val="0"/>
          <w:sz w:val="24"/>
          <w:szCs w:val="24"/>
        </w:rPr>
        <w:t xml:space="preserve"> to be released this fall outlines clear and simple recommendations related to Urban</w:t>
      </w:r>
      <w:bookmarkStart w:id="0" w:name="_GoBack"/>
      <w:bookmarkEnd w:id="0"/>
      <w:r w:rsidR="005431F1" w:rsidRPr="009B1899">
        <w:rPr>
          <w:rFonts w:asciiTheme="majorHAnsi" w:eastAsia="Times New Roman" w:hAnsiTheme="majorHAnsi"/>
          <w:b w:val="0"/>
          <w:sz w:val="24"/>
          <w:szCs w:val="24"/>
        </w:rPr>
        <w:t xml:space="preserve"> Chickens: </w:t>
      </w:r>
    </w:p>
    <w:p w14:paraId="227C4E8D" w14:textId="77777777" w:rsidR="005431F1" w:rsidRPr="009B1899" w:rsidRDefault="005431F1" w:rsidP="005431F1">
      <w:pPr>
        <w:pStyle w:val="Heading2"/>
        <w:numPr>
          <w:ilvl w:val="0"/>
          <w:numId w:val="1"/>
        </w:numPr>
        <w:rPr>
          <w:rFonts w:asciiTheme="majorHAnsi" w:eastAsia="Times New Roman" w:hAnsiTheme="majorHAnsi"/>
          <w:b w:val="0"/>
          <w:sz w:val="24"/>
          <w:szCs w:val="24"/>
        </w:rPr>
      </w:pPr>
      <w:r w:rsidRPr="009B1899">
        <w:rPr>
          <w:rFonts w:asciiTheme="majorHAnsi" w:eastAsia="Times New Roman" w:hAnsiTheme="majorHAnsi"/>
          <w:b w:val="0"/>
          <w:sz w:val="24"/>
          <w:szCs w:val="24"/>
        </w:rPr>
        <w:t xml:space="preserve">Allow </w:t>
      </w:r>
      <w:proofErr w:type="gramStart"/>
      <w:r w:rsidRPr="009B1899">
        <w:rPr>
          <w:rFonts w:asciiTheme="majorHAnsi" w:eastAsia="Times New Roman" w:hAnsiTheme="majorHAnsi"/>
          <w:b w:val="0"/>
          <w:sz w:val="24"/>
          <w:szCs w:val="24"/>
        </w:rPr>
        <w:t>raising</w:t>
      </w:r>
      <w:proofErr w:type="gramEnd"/>
      <w:r w:rsidRPr="009B1899">
        <w:rPr>
          <w:rFonts w:asciiTheme="majorHAnsi" w:eastAsia="Times New Roman" w:hAnsiTheme="majorHAnsi"/>
          <w:b w:val="0"/>
          <w:sz w:val="24"/>
          <w:szCs w:val="24"/>
        </w:rPr>
        <w:t xml:space="preserve"> of hens within the City of Peterborough and urban settlements in the County of Peterborough. </w:t>
      </w:r>
    </w:p>
    <w:p w14:paraId="15DE2EAC" w14:textId="77777777" w:rsidR="005431F1" w:rsidRPr="009B1899" w:rsidRDefault="005431F1" w:rsidP="005431F1">
      <w:pPr>
        <w:pStyle w:val="Heading2"/>
        <w:numPr>
          <w:ilvl w:val="0"/>
          <w:numId w:val="1"/>
        </w:numPr>
        <w:rPr>
          <w:rFonts w:asciiTheme="majorHAnsi" w:eastAsia="Times New Roman" w:hAnsiTheme="majorHAnsi"/>
          <w:b w:val="0"/>
          <w:sz w:val="24"/>
          <w:szCs w:val="24"/>
        </w:rPr>
      </w:pPr>
      <w:proofErr w:type="gramStart"/>
      <w:r w:rsidRPr="009B1899">
        <w:rPr>
          <w:rFonts w:asciiTheme="majorHAnsi" w:eastAsia="Times New Roman" w:hAnsiTheme="majorHAnsi"/>
          <w:b w:val="0"/>
          <w:sz w:val="24"/>
          <w:szCs w:val="24"/>
        </w:rPr>
        <w:t>To create reasonable restrictions on the raising of chickens.</w:t>
      </w:r>
      <w:proofErr w:type="gramEnd"/>
      <w:r w:rsidRPr="009B1899">
        <w:rPr>
          <w:rFonts w:asciiTheme="majorHAnsi" w:eastAsia="Times New Roman" w:hAnsiTheme="majorHAnsi"/>
          <w:b w:val="0"/>
          <w:sz w:val="24"/>
          <w:szCs w:val="24"/>
        </w:rPr>
        <w:t xml:space="preserve"> </w:t>
      </w:r>
    </w:p>
    <w:p w14:paraId="07B13FD9" w14:textId="77777777" w:rsidR="005431F1" w:rsidRPr="009B1899" w:rsidRDefault="005431F1" w:rsidP="005431F1">
      <w:pPr>
        <w:pStyle w:val="western"/>
        <w:spacing w:after="482" w:afterAutospacing="0"/>
        <w:rPr>
          <w:rFonts w:asciiTheme="majorHAnsi" w:hAnsiTheme="majorHAnsi"/>
        </w:rPr>
      </w:pPr>
      <w:r w:rsidRPr="009B1899">
        <w:rPr>
          <w:rFonts w:asciiTheme="majorHAnsi" w:hAnsiTheme="majorHAnsi"/>
        </w:rPr>
        <w:t xml:space="preserve">Several municipalities across Canada including Guelph and </w:t>
      </w:r>
      <w:hyperlink r:id="rId6" w:history="1">
        <w:r w:rsidRPr="009B1899">
          <w:rPr>
            <w:rStyle w:val="Hyperlink"/>
            <w:rFonts w:asciiTheme="majorHAnsi" w:hAnsiTheme="majorHAnsi"/>
          </w:rPr>
          <w:t>Vancouver</w:t>
        </w:r>
      </w:hyperlink>
      <w:r w:rsidRPr="009B1899">
        <w:rPr>
          <w:rFonts w:asciiTheme="majorHAnsi" w:hAnsiTheme="majorHAnsi"/>
        </w:rPr>
        <w:t xml:space="preserve"> have successful by-laws that support and allow for backyard chickens. Many agree that with reasonable restrictions and regulations to be adhered to backyard chickens can be a part of healthy urban environments. To ensure success, considerations for the following should be discussed and addressed.</w:t>
      </w:r>
    </w:p>
    <w:p w14:paraId="35EB269F" w14:textId="77777777" w:rsidR="005431F1" w:rsidRPr="009B1899" w:rsidRDefault="005431F1" w:rsidP="005431F1">
      <w:pPr>
        <w:pStyle w:val="NoSpacing"/>
        <w:numPr>
          <w:ilvl w:val="0"/>
          <w:numId w:val="2"/>
        </w:numPr>
        <w:rPr>
          <w:rFonts w:asciiTheme="majorHAnsi" w:hAnsiTheme="majorHAnsi"/>
          <w:sz w:val="24"/>
          <w:szCs w:val="24"/>
        </w:rPr>
      </w:pPr>
      <w:r w:rsidRPr="009B1899">
        <w:rPr>
          <w:rFonts w:asciiTheme="majorHAnsi" w:hAnsiTheme="majorHAnsi"/>
          <w:sz w:val="24"/>
          <w:szCs w:val="24"/>
        </w:rPr>
        <w:t xml:space="preserve">Number of hens permitted (no roosters) </w:t>
      </w:r>
    </w:p>
    <w:p w14:paraId="193583D8" w14:textId="77777777" w:rsidR="005431F1" w:rsidRPr="009B1899" w:rsidRDefault="005431F1" w:rsidP="005431F1">
      <w:pPr>
        <w:pStyle w:val="NoSpacing"/>
        <w:numPr>
          <w:ilvl w:val="0"/>
          <w:numId w:val="2"/>
        </w:numPr>
        <w:rPr>
          <w:rFonts w:asciiTheme="majorHAnsi" w:hAnsiTheme="majorHAnsi"/>
          <w:sz w:val="24"/>
          <w:szCs w:val="24"/>
        </w:rPr>
      </w:pPr>
      <w:r w:rsidRPr="009B1899">
        <w:rPr>
          <w:rFonts w:asciiTheme="majorHAnsi" w:hAnsiTheme="majorHAnsi"/>
          <w:sz w:val="24"/>
          <w:szCs w:val="24"/>
        </w:rPr>
        <w:t xml:space="preserve">Education and Training (Chicken 101) for those interested and delivery costs for programs </w:t>
      </w:r>
    </w:p>
    <w:p w14:paraId="350FC664" w14:textId="77777777" w:rsidR="005431F1" w:rsidRPr="009B1899" w:rsidRDefault="005431F1" w:rsidP="005431F1">
      <w:pPr>
        <w:pStyle w:val="NoSpacing"/>
        <w:numPr>
          <w:ilvl w:val="0"/>
          <w:numId w:val="2"/>
        </w:numPr>
        <w:rPr>
          <w:rFonts w:asciiTheme="majorHAnsi" w:hAnsiTheme="majorHAnsi"/>
          <w:sz w:val="24"/>
          <w:szCs w:val="24"/>
        </w:rPr>
      </w:pPr>
      <w:r w:rsidRPr="009B1899">
        <w:rPr>
          <w:rFonts w:asciiTheme="majorHAnsi" w:hAnsiTheme="majorHAnsi"/>
          <w:sz w:val="24"/>
          <w:szCs w:val="24"/>
        </w:rPr>
        <w:t>Waste management/animal husbandry requirements/best practices;</w:t>
      </w:r>
    </w:p>
    <w:p w14:paraId="393ACAC3" w14:textId="77777777" w:rsidR="005431F1" w:rsidRPr="009B1899" w:rsidRDefault="005431F1" w:rsidP="005431F1">
      <w:pPr>
        <w:pStyle w:val="NoSpacing"/>
        <w:numPr>
          <w:ilvl w:val="0"/>
          <w:numId w:val="2"/>
        </w:numPr>
        <w:rPr>
          <w:rFonts w:asciiTheme="majorHAnsi" w:hAnsiTheme="majorHAnsi"/>
          <w:sz w:val="24"/>
          <w:szCs w:val="24"/>
        </w:rPr>
      </w:pPr>
      <w:r w:rsidRPr="009B1899">
        <w:rPr>
          <w:rFonts w:asciiTheme="majorHAnsi" w:hAnsiTheme="majorHAnsi"/>
          <w:sz w:val="24"/>
          <w:szCs w:val="24"/>
        </w:rPr>
        <w:t>Predation issues; and space requirements;</w:t>
      </w:r>
    </w:p>
    <w:p w14:paraId="4315B804" w14:textId="1710624C" w:rsidR="005431F1" w:rsidRPr="00417E77" w:rsidRDefault="00417E77" w:rsidP="00417E77">
      <w:pPr>
        <w:pStyle w:val="NoSpacing"/>
        <w:numPr>
          <w:ilvl w:val="0"/>
          <w:numId w:val="2"/>
        </w:numPr>
        <w:rPr>
          <w:rFonts w:asciiTheme="majorHAnsi" w:hAnsiTheme="majorHAnsi"/>
          <w:sz w:val="24"/>
          <w:szCs w:val="24"/>
        </w:rPr>
      </w:pPr>
      <w:r>
        <w:rPr>
          <w:rFonts w:asciiTheme="majorHAnsi" w:hAnsiTheme="majorHAnsi"/>
          <w:sz w:val="24"/>
          <w:szCs w:val="24"/>
        </w:rPr>
        <w:t xml:space="preserve">Licensing </w:t>
      </w:r>
    </w:p>
    <w:p w14:paraId="33413A49" w14:textId="77777777" w:rsidR="005431F1" w:rsidRPr="009B1899" w:rsidRDefault="005431F1" w:rsidP="005431F1">
      <w:pPr>
        <w:pStyle w:val="NoSpacing"/>
        <w:numPr>
          <w:ilvl w:val="0"/>
          <w:numId w:val="2"/>
        </w:numPr>
        <w:rPr>
          <w:rFonts w:asciiTheme="majorHAnsi" w:hAnsiTheme="majorHAnsi"/>
          <w:sz w:val="24"/>
          <w:szCs w:val="24"/>
        </w:rPr>
      </w:pPr>
      <w:r w:rsidRPr="009B1899">
        <w:rPr>
          <w:rFonts w:asciiTheme="majorHAnsi" w:hAnsiTheme="majorHAnsi"/>
          <w:sz w:val="24"/>
          <w:szCs w:val="24"/>
        </w:rPr>
        <w:t>Budget to support the development, implementation and evaluation of the by-law.</w:t>
      </w:r>
    </w:p>
    <w:p w14:paraId="6865CB46" w14:textId="4F111C5B" w:rsidR="005431F1" w:rsidRPr="009B1899" w:rsidRDefault="005431F1" w:rsidP="005431F1">
      <w:pPr>
        <w:pStyle w:val="western"/>
        <w:spacing w:after="482" w:afterAutospacing="0"/>
        <w:rPr>
          <w:rFonts w:asciiTheme="majorHAnsi" w:hAnsiTheme="majorHAnsi"/>
        </w:rPr>
      </w:pPr>
      <w:r w:rsidRPr="009B1899">
        <w:rPr>
          <w:rFonts w:asciiTheme="majorHAnsi" w:hAnsiTheme="majorHAnsi"/>
        </w:rPr>
        <w:t>Instead of banning backyard chickens, Peterborough area municipalities should consider reviewing existing regulations to determine the best way to meet community members' interest in backyard chickens and personal egg production while also supporting the education and information needs of people interested in keeping urban hens.</w:t>
      </w:r>
      <w:r w:rsidRPr="009B1899">
        <w:rPr>
          <w:rFonts w:asciiTheme="majorHAnsi" w:hAnsiTheme="majorHAnsi"/>
        </w:rPr>
        <w:br/>
      </w:r>
      <w:r w:rsidRPr="009B1899">
        <w:rPr>
          <w:rFonts w:asciiTheme="majorHAnsi" w:hAnsiTheme="majorHAnsi"/>
        </w:rPr>
        <w:br/>
        <w:t>Sincerely,</w:t>
      </w:r>
    </w:p>
    <w:p w14:paraId="7F6C2E09" w14:textId="5E799E7B" w:rsidR="005C777A" w:rsidRPr="009B1899" w:rsidRDefault="005431F1" w:rsidP="009B1899">
      <w:pPr>
        <w:pStyle w:val="western"/>
        <w:spacing w:after="482" w:afterAutospacing="0"/>
        <w:rPr>
          <w:rFonts w:asciiTheme="majorHAnsi" w:hAnsiTheme="majorHAnsi"/>
        </w:rPr>
      </w:pPr>
      <w:r w:rsidRPr="009B1899">
        <w:rPr>
          <w:rFonts w:asciiTheme="majorHAnsi" w:hAnsiTheme="majorHAnsi"/>
        </w:rPr>
        <w:t xml:space="preserve">Signature </w:t>
      </w:r>
      <w:r w:rsidRPr="009B1899">
        <w:rPr>
          <w:rFonts w:asciiTheme="majorHAnsi" w:hAnsiTheme="majorHAnsi"/>
        </w:rPr>
        <w:br/>
        <w:t xml:space="preserve">Name </w:t>
      </w:r>
      <w:r w:rsidRPr="009B1899">
        <w:rPr>
          <w:rFonts w:asciiTheme="majorHAnsi" w:hAnsiTheme="majorHAnsi"/>
        </w:rPr>
        <w:br/>
        <w:t>Address</w:t>
      </w:r>
      <w:r w:rsidRPr="009B1899">
        <w:rPr>
          <w:rFonts w:asciiTheme="majorHAnsi" w:hAnsiTheme="majorHAnsi"/>
        </w:rPr>
        <w:br/>
        <w:t xml:space="preserve">Contact </w:t>
      </w:r>
    </w:p>
    <w:sectPr w:rsidR="005C777A" w:rsidRPr="009B1899" w:rsidSect="009B18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4DCE"/>
    <w:multiLevelType w:val="hybridMultilevel"/>
    <w:tmpl w:val="CAD4BCBC"/>
    <w:lvl w:ilvl="0" w:tplc="04090001">
      <w:start w:val="1"/>
      <w:numFmt w:val="bullet"/>
      <w:lvlText w:val=""/>
      <w:lvlJc w:val="left"/>
      <w:pPr>
        <w:ind w:left="720" w:hanging="360"/>
      </w:pPr>
      <w:rPr>
        <w:rFonts w:ascii="Symbol" w:hAnsi="Symbol" w:hint="default"/>
      </w:rPr>
    </w:lvl>
    <w:lvl w:ilvl="1" w:tplc="244AB79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57589"/>
    <w:multiLevelType w:val="multilevel"/>
    <w:tmpl w:val="ADA2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F1"/>
    <w:rsid w:val="0001762F"/>
    <w:rsid w:val="00417E77"/>
    <w:rsid w:val="005431F1"/>
    <w:rsid w:val="00572196"/>
    <w:rsid w:val="005C777A"/>
    <w:rsid w:val="00797DA5"/>
    <w:rsid w:val="009B1899"/>
    <w:rsid w:val="00BD7374"/>
    <w:rsid w:val="00CD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66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5431F1"/>
    <w:pPr>
      <w:spacing w:before="100" w:beforeAutospacing="1" w:after="100" w:afterAutospacing="1"/>
      <w:outlineLvl w:val="1"/>
    </w:pPr>
    <w:rPr>
      <w:rFonts w:ascii="Times New Roman" w:eastAsiaTheme="minorHAnsi"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F1"/>
    <w:rPr>
      <w:rFonts w:ascii="Times New Roman" w:eastAsiaTheme="minorHAnsi" w:hAnsi="Times New Roman" w:cs="Times New Roman"/>
      <w:b/>
      <w:bCs/>
      <w:sz w:val="36"/>
      <w:szCs w:val="36"/>
      <w:lang w:val="en-CA" w:eastAsia="en-CA"/>
    </w:rPr>
  </w:style>
  <w:style w:type="paragraph" w:customStyle="1" w:styleId="western">
    <w:name w:val="western"/>
    <w:basedOn w:val="Normal"/>
    <w:uiPriority w:val="99"/>
    <w:semiHidden/>
    <w:rsid w:val="005431F1"/>
    <w:pPr>
      <w:spacing w:before="100" w:beforeAutospacing="1" w:after="100" w:afterAutospacing="1"/>
    </w:pPr>
    <w:rPr>
      <w:rFonts w:ascii="Times New Roman" w:eastAsiaTheme="minorHAnsi" w:hAnsi="Times New Roman" w:cs="Times New Roman"/>
      <w:lang w:val="en-CA" w:eastAsia="en-CA"/>
    </w:rPr>
  </w:style>
  <w:style w:type="character" w:styleId="Hyperlink">
    <w:name w:val="Hyperlink"/>
    <w:basedOn w:val="DefaultParagraphFont"/>
    <w:uiPriority w:val="99"/>
    <w:unhideWhenUsed/>
    <w:rsid w:val="005431F1"/>
    <w:rPr>
      <w:strike w:val="0"/>
      <w:dstrike w:val="0"/>
      <w:color w:val="0044AA"/>
      <w:sz w:val="24"/>
      <w:szCs w:val="24"/>
      <w:u w:val="none"/>
      <w:effect w:val="none"/>
      <w:shd w:val="clear" w:color="auto" w:fill="auto"/>
      <w:vertAlign w:val="baseline"/>
    </w:rPr>
  </w:style>
  <w:style w:type="paragraph" w:styleId="NoSpacing">
    <w:name w:val="No Spacing"/>
    <w:uiPriority w:val="1"/>
    <w:qFormat/>
    <w:rsid w:val="005431F1"/>
    <w:rPr>
      <w:rFonts w:eastAsiaTheme="minorHAnsi"/>
      <w:sz w:val="22"/>
      <w:szCs w:val="22"/>
      <w:lang w:val="en-CA"/>
    </w:rPr>
  </w:style>
  <w:style w:type="character" w:styleId="FollowedHyperlink">
    <w:name w:val="FollowedHyperlink"/>
    <w:basedOn w:val="DefaultParagraphFont"/>
    <w:uiPriority w:val="99"/>
    <w:semiHidden/>
    <w:unhideWhenUsed/>
    <w:rsid w:val="005431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5431F1"/>
    <w:pPr>
      <w:spacing w:before="100" w:beforeAutospacing="1" w:after="100" w:afterAutospacing="1"/>
      <w:outlineLvl w:val="1"/>
    </w:pPr>
    <w:rPr>
      <w:rFonts w:ascii="Times New Roman" w:eastAsiaTheme="minorHAnsi"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F1"/>
    <w:rPr>
      <w:rFonts w:ascii="Times New Roman" w:eastAsiaTheme="minorHAnsi" w:hAnsi="Times New Roman" w:cs="Times New Roman"/>
      <w:b/>
      <w:bCs/>
      <w:sz w:val="36"/>
      <w:szCs w:val="36"/>
      <w:lang w:val="en-CA" w:eastAsia="en-CA"/>
    </w:rPr>
  </w:style>
  <w:style w:type="paragraph" w:customStyle="1" w:styleId="western">
    <w:name w:val="western"/>
    <w:basedOn w:val="Normal"/>
    <w:uiPriority w:val="99"/>
    <w:semiHidden/>
    <w:rsid w:val="005431F1"/>
    <w:pPr>
      <w:spacing w:before="100" w:beforeAutospacing="1" w:after="100" w:afterAutospacing="1"/>
    </w:pPr>
    <w:rPr>
      <w:rFonts w:ascii="Times New Roman" w:eastAsiaTheme="minorHAnsi" w:hAnsi="Times New Roman" w:cs="Times New Roman"/>
      <w:lang w:val="en-CA" w:eastAsia="en-CA"/>
    </w:rPr>
  </w:style>
  <w:style w:type="character" w:styleId="Hyperlink">
    <w:name w:val="Hyperlink"/>
    <w:basedOn w:val="DefaultParagraphFont"/>
    <w:uiPriority w:val="99"/>
    <w:unhideWhenUsed/>
    <w:rsid w:val="005431F1"/>
    <w:rPr>
      <w:strike w:val="0"/>
      <w:dstrike w:val="0"/>
      <w:color w:val="0044AA"/>
      <w:sz w:val="24"/>
      <w:szCs w:val="24"/>
      <w:u w:val="none"/>
      <w:effect w:val="none"/>
      <w:shd w:val="clear" w:color="auto" w:fill="auto"/>
      <w:vertAlign w:val="baseline"/>
    </w:rPr>
  </w:style>
  <w:style w:type="paragraph" w:styleId="NoSpacing">
    <w:name w:val="No Spacing"/>
    <w:uiPriority w:val="1"/>
    <w:qFormat/>
    <w:rsid w:val="005431F1"/>
    <w:rPr>
      <w:rFonts w:eastAsiaTheme="minorHAnsi"/>
      <w:sz w:val="22"/>
      <w:szCs w:val="22"/>
      <w:lang w:val="en-CA"/>
    </w:rPr>
  </w:style>
  <w:style w:type="character" w:styleId="FollowedHyperlink">
    <w:name w:val="FollowedHyperlink"/>
    <w:basedOn w:val="DefaultParagraphFont"/>
    <w:uiPriority w:val="99"/>
    <w:semiHidden/>
    <w:unhideWhenUsed/>
    <w:rsid w:val="00543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ncouver.ca/people-programs/backyard-chickens.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345</Words>
  <Characters>1970</Characters>
  <Application>Microsoft Macintosh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Bishop</dc:creator>
  <cp:keywords/>
  <dc:description/>
  <cp:lastModifiedBy>Jillian Bishop</cp:lastModifiedBy>
  <cp:revision>7</cp:revision>
  <dcterms:created xsi:type="dcterms:W3CDTF">2016-06-24T16:08:00Z</dcterms:created>
  <dcterms:modified xsi:type="dcterms:W3CDTF">2016-06-25T12:53:00Z</dcterms:modified>
</cp:coreProperties>
</file>